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8E9" w:rsidRDefault="00237828" w:rsidP="000628E9">
      <w:pPr>
        <w:rPr>
          <w:rFonts w:asciiTheme="minorHAnsi" w:hAnsiTheme="minorHAnsi" w:cstheme="minorBidi"/>
          <w:szCs w:val="22"/>
        </w:rPr>
      </w:pPr>
      <w:r>
        <w:rPr>
          <w:noProof/>
        </w:rPr>
        <w:drawing>
          <wp:inline distT="0" distB="0" distL="0" distR="0" wp14:anchorId="63442362" wp14:editId="480E44A3">
            <wp:extent cx="3467100" cy="1245588"/>
            <wp:effectExtent l="0" t="0" r="0" b="0"/>
            <wp:docPr id="2" name="Picture 2" descr="C:\Users\tblackburn.MCRECC\AppData\Local\Microsoft\Windows\INetCacheContent.Word\80 year logo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lackburn.MCRECC\AppData\Local\Microsoft\Windows\INetCacheContent.Word\80 year logo1.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4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85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D71046A" wp14:editId="03C33273">
                <wp:simplePos x="0" y="0"/>
                <wp:positionH relativeFrom="page">
                  <wp:posOffset>4916170</wp:posOffset>
                </wp:positionH>
                <wp:positionV relativeFrom="paragraph">
                  <wp:posOffset>22167</wp:posOffset>
                </wp:positionV>
                <wp:extent cx="2686685" cy="843148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843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DE6" w:rsidRPr="00C93F14" w:rsidRDefault="00EB6DE6" w:rsidP="00EB6DE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C93F1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P.O. Box 489</w:t>
                            </w:r>
                          </w:p>
                          <w:p w:rsidR="00EB6DE6" w:rsidRPr="00C93F14" w:rsidRDefault="00EB6DE6" w:rsidP="00EB6DE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C93F1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Brandenburg, KY 40108-0489</w:t>
                            </w:r>
                          </w:p>
                          <w:p w:rsidR="00EB6DE6" w:rsidRPr="00C93F14" w:rsidRDefault="00EB6DE6" w:rsidP="00EB6DE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C93F1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270-422-2162</w:t>
                            </w:r>
                          </w:p>
                          <w:p w:rsidR="00EB6DE6" w:rsidRPr="00C93F14" w:rsidRDefault="00EB6DE6" w:rsidP="00EB6DE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</w:pPr>
                            <w:r w:rsidRPr="00C93F14">
                              <w:rPr>
                                <w:rFonts w:ascii="Times New Roman" w:hAnsi="Times New Roman" w:cs="Times New Roman"/>
                                <w:b/>
                                <w:sz w:val="23"/>
                                <w:szCs w:val="23"/>
                              </w:rPr>
                              <w:t>Fax: 270-4224705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0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.1pt;margin-top:1.75pt;width:211.55pt;height:66.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" stroked="f">
                <v:textbox>
                  <w:txbxContent>
                    <w:p w:rsidR="00EB6DE6" w:rsidRPr="00C93F14" w:rsidRDefault="00EB6DE6" w:rsidP="00EB6DE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C93F1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P.O. Box 489</w:t>
                      </w:r>
                    </w:p>
                    <w:p w:rsidR="00EB6DE6" w:rsidRPr="00C93F14" w:rsidRDefault="00EB6DE6" w:rsidP="00EB6DE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C93F1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Brandenburg, KY 40108-0489</w:t>
                      </w:r>
                    </w:p>
                    <w:p w:rsidR="00EB6DE6" w:rsidRPr="00C93F14" w:rsidRDefault="00EB6DE6" w:rsidP="00EB6DE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C93F1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270-422-2162</w:t>
                      </w:r>
                    </w:p>
                    <w:p w:rsidR="00EB6DE6" w:rsidRPr="00C93F14" w:rsidRDefault="00EB6DE6" w:rsidP="00EB6DE6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</w:pPr>
                      <w:r w:rsidRPr="00C93F14">
                        <w:rPr>
                          <w:rFonts w:ascii="Times New Roman" w:hAnsi="Times New Roman" w:cs="Times New Roman"/>
                          <w:b/>
                          <w:sz w:val="23"/>
                          <w:szCs w:val="23"/>
                        </w:rPr>
                        <w:t>Fax: 270-4224705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37828">
        <w:rPr>
          <w:rFonts w:asciiTheme="minorHAnsi" w:hAnsiTheme="minorHAnsi" w:cstheme="minorBidi"/>
          <w:szCs w:val="22"/>
        </w:rPr>
        <w:tab/>
      </w:r>
      <w:r w:rsidRPr="00237828">
        <w:rPr>
          <w:rFonts w:asciiTheme="minorHAnsi" w:hAnsiTheme="minorHAnsi" w:cstheme="minorBidi"/>
          <w:szCs w:val="22"/>
        </w:rPr>
        <w:tab/>
      </w:r>
      <w:r w:rsidRPr="00237828">
        <w:rPr>
          <w:rFonts w:asciiTheme="minorHAnsi" w:hAnsiTheme="minorHAnsi" w:cstheme="minorBidi"/>
          <w:szCs w:val="22"/>
        </w:rPr>
        <w:tab/>
      </w:r>
      <w:r w:rsidRPr="00237828">
        <w:rPr>
          <w:rFonts w:asciiTheme="minorHAnsi" w:hAnsiTheme="minorHAnsi" w:cstheme="minorBidi"/>
          <w:szCs w:val="22"/>
        </w:rPr>
        <w:tab/>
      </w:r>
      <w:r w:rsidRPr="00237828">
        <w:rPr>
          <w:rFonts w:asciiTheme="minorHAnsi" w:hAnsiTheme="minorHAnsi" w:cstheme="minorBidi"/>
          <w:szCs w:val="22"/>
        </w:rPr>
        <w:tab/>
      </w:r>
      <w:r w:rsidRPr="00237828">
        <w:rPr>
          <w:rFonts w:asciiTheme="minorHAnsi" w:hAnsiTheme="minorHAnsi" w:cstheme="minorBidi"/>
          <w:szCs w:val="22"/>
        </w:rPr>
        <w:tab/>
      </w:r>
      <w:r w:rsidRPr="00237828">
        <w:rPr>
          <w:rFonts w:asciiTheme="minorHAnsi" w:hAnsiTheme="minorHAnsi" w:cstheme="minorBidi"/>
          <w:szCs w:val="22"/>
        </w:rPr>
        <w:tab/>
      </w:r>
      <w:r w:rsidRPr="00237828">
        <w:rPr>
          <w:rFonts w:asciiTheme="minorHAnsi" w:hAnsiTheme="minorHAnsi" w:cstheme="minorBidi"/>
          <w:szCs w:val="22"/>
        </w:rPr>
        <w:tab/>
      </w:r>
      <w:r w:rsidR="00A5466A">
        <w:rPr>
          <w:rFonts w:asciiTheme="minorHAnsi" w:hAnsiTheme="minorHAnsi" w:cstheme="minorBidi"/>
          <w:szCs w:val="22"/>
        </w:rPr>
        <w:tab/>
      </w:r>
      <w:r w:rsidR="00A5466A">
        <w:rPr>
          <w:rFonts w:asciiTheme="minorHAnsi" w:hAnsiTheme="minorHAnsi" w:cstheme="minorBidi"/>
          <w:szCs w:val="22"/>
        </w:rPr>
        <w:tab/>
      </w:r>
      <w:r w:rsidR="00A5466A">
        <w:rPr>
          <w:rFonts w:asciiTheme="minorHAnsi" w:hAnsiTheme="minorHAnsi" w:cstheme="minorBidi"/>
          <w:szCs w:val="22"/>
        </w:rPr>
        <w:tab/>
      </w:r>
      <w:r w:rsidR="00A5466A">
        <w:rPr>
          <w:rFonts w:asciiTheme="minorHAnsi" w:hAnsiTheme="minorHAnsi" w:cstheme="minorBidi"/>
          <w:szCs w:val="22"/>
        </w:rPr>
        <w:tab/>
      </w:r>
      <w:r w:rsidR="00A5466A">
        <w:rPr>
          <w:rFonts w:asciiTheme="minorHAnsi" w:hAnsiTheme="minorHAnsi" w:cstheme="minorBidi"/>
          <w:szCs w:val="22"/>
        </w:rPr>
        <w:tab/>
      </w:r>
      <w:r w:rsidR="00A5466A">
        <w:rPr>
          <w:rFonts w:asciiTheme="minorHAnsi" w:hAnsiTheme="minorHAnsi" w:cstheme="minorBidi"/>
          <w:szCs w:val="22"/>
        </w:rPr>
        <w:tab/>
      </w:r>
      <w:r w:rsidR="00A5466A">
        <w:rPr>
          <w:rFonts w:asciiTheme="minorHAnsi" w:hAnsiTheme="minorHAnsi" w:cstheme="minorBidi"/>
          <w:szCs w:val="22"/>
        </w:rPr>
        <w:tab/>
      </w:r>
      <w:r w:rsidR="00A5466A">
        <w:rPr>
          <w:rFonts w:asciiTheme="minorHAnsi" w:hAnsiTheme="minorHAnsi" w:cstheme="minorBidi"/>
          <w:szCs w:val="22"/>
        </w:rPr>
        <w:tab/>
      </w:r>
    </w:p>
    <w:p w:rsidR="000628E9" w:rsidRDefault="000628E9" w:rsidP="000628E9">
      <w:pPr>
        <w:rPr>
          <w:rFonts w:asciiTheme="minorHAnsi" w:hAnsiTheme="minorHAnsi" w:cstheme="minorBidi"/>
          <w:szCs w:val="22"/>
        </w:rPr>
      </w:pPr>
    </w:p>
    <w:p w:rsidR="00451447" w:rsidRDefault="00451447" w:rsidP="000628E9">
      <w:pPr>
        <w:rPr>
          <w:rFonts w:asciiTheme="minorHAnsi" w:hAnsiTheme="minorHAnsi" w:cstheme="minorBidi"/>
          <w:szCs w:val="22"/>
        </w:rPr>
      </w:pPr>
      <w:bookmarkStart w:id="0" w:name="_GoBack"/>
      <w:bookmarkEnd w:id="0"/>
    </w:p>
    <w:p w:rsidR="00451447" w:rsidRDefault="00451447" w:rsidP="000628E9">
      <w:pPr>
        <w:rPr>
          <w:rFonts w:asciiTheme="minorHAnsi" w:hAnsiTheme="minorHAnsi" w:cstheme="minorBidi"/>
          <w:szCs w:val="22"/>
        </w:rPr>
      </w:pPr>
    </w:p>
    <w:p w:rsidR="000628E9" w:rsidRDefault="000628E9" w:rsidP="000628E9">
      <w:pPr>
        <w:rPr>
          <w:rFonts w:asciiTheme="minorHAnsi" w:hAnsiTheme="minorHAnsi" w:cstheme="minorBidi"/>
          <w:szCs w:val="22"/>
        </w:rPr>
      </w:pPr>
    </w:p>
    <w:p w:rsidR="000628E9" w:rsidRPr="000628E9" w:rsidRDefault="000628E9" w:rsidP="000628E9">
      <w:pPr>
        <w:jc w:val="center"/>
        <w:rPr>
          <w:rFonts w:asciiTheme="minorHAnsi" w:hAnsiTheme="minorHAnsi" w:cstheme="minorBidi"/>
          <w:sz w:val="36"/>
          <w:szCs w:val="36"/>
          <w:u w:val="single"/>
        </w:rPr>
      </w:pPr>
      <w:r w:rsidRPr="000628E9">
        <w:rPr>
          <w:rFonts w:asciiTheme="minorHAnsi" w:hAnsiTheme="minorHAnsi" w:cstheme="minorBidi"/>
          <w:sz w:val="36"/>
          <w:szCs w:val="36"/>
          <w:u w:val="single"/>
        </w:rPr>
        <w:t>Meade County RECC Solar E</w:t>
      </w:r>
      <w:r w:rsidR="00736220">
        <w:rPr>
          <w:rFonts w:asciiTheme="minorHAnsi" w:hAnsiTheme="minorHAnsi" w:cstheme="minorBidi"/>
          <w:sz w:val="36"/>
          <w:szCs w:val="36"/>
          <w:u w:val="single"/>
        </w:rPr>
        <w:t>ducation</w:t>
      </w:r>
      <w:r w:rsidRPr="000628E9">
        <w:rPr>
          <w:rFonts w:asciiTheme="minorHAnsi" w:hAnsiTheme="minorHAnsi" w:cstheme="minorBidi"/>
          <w:sz w:val="36"/>
          <w:szCs w:val="36"/>
          <w:u w:val="single"/>
        </w:rPr>
        <w:t xml:space="preserve"> Project</w:t>
      </w:r>
    </w:p>
    <w:p w:rsidR="000628E9" w:rsidRDefault="000628E9" w:rsidP="000628E9">
      <w:pPr>
        <w:ind w:left="2160" w:firstLine="720"/>
        <w:rPr>
          <w:rFonts w:asciiTheme="minorHAnsi" w:hAnsiTheme="minorHAnsi" w:cstheme="minorBidi"/>
          <w:szCs w:val="22"/>
          <w:u w:val="single"/>
        </w:rPr>
      </w:pPr>
    </w:p>
    <w:p w:rsidR="000628E9" w:rsidRPr="000628E9" w:rsidRDefault="000628E9" w:rsidP="000628E9">
      <w:pPr>
        <w:ind w:left="2160" w:firstLine="720"/>
        <w:rPr>
          <w:rFonts w:asciiTheme="minorHAnsi" w:hAnsiTheme="minorHAnsi" w:cstheme="minorBidi"/>
          <w:szCs w:val="22"/>
          <w:u w:val="single"/>
        </w:rPr>
      </w:pPr>
    </w:p>
    <w:p w:rsidR="00DB7C12" w:rsidRDefault="000628E9" w:rsidP="000628E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0628E9">
        <w:rPr>
          <w:rFonts w:asciiTheme="minorHAnsi" w:hAnsiTheme="minorHAnsi" w:cstheme="minorBidi"/>
          <w:sz w:val="24"/>
          <w:szCs w:val="24"/>
        </w:rPr>
        <w:t>Over the past few years, we have seen an</w:t>
      </w:r>
      <w:r w:rsidR="00451447">
        <w:rPr>
          <w:rFonts w:asciiTheme="minorHAnsi" w:hAnsiTheme="minorHAnsi" w:cstheme="minorBidi"/>
          <w:sz w:val="24"/>
          <w:szCs w:val="24"/>
        </w:rPr>
        <w:t xml:space="preserve"> increase of</w:t>
      </w:r>
      <w:r w:rsidRPr="000628E9">
        <w:rPr>
          <w:rFonts w:asciiTheme="minorHAnsi" w:hAnsiTheme="minorHAnsi" w:cstheme="minorBidi"/>
          <w:sz w:val="24"/>
          <w:szCs w:val="24"/>
        </w:rPr>
        <w:t xml:space="preserve"> inquiries about Solar Power from our member/owners</w:t>
      </w:r>
      <w:r w:rsidR="000D098C">
        <w:rPr>
          <w:rFonts w:asciiTheme="minorHAnsi" w:hAnsiTheme="minorHAnsi" w:cstheme="minorBidi"/>
          <w:sz w:val="24"/>
          <w:szCs w:val="24"/>
        </w:rPr>
        <w:t xml:space="preserve">. We have seen studies, </w:t>
      </w:r>
      <w:r w:rsidR="009E0821">
        <w:rPr>
          <w:rFonts w:asciiTheme="minorHAnsi" w:hAnsiTheme="minorHAnsi" w:cstheme="minorBidi"/>
          <w:sz w:val="24"/>
          <w:szCs w:val="24"/>
        </w:rPr>
        <w:t>analysis and statistics</w:t>
      </w:r>
      <w:r w:rsidRPr="000628E9">
        <w:rPr>
          <w:rFonts w:asciiTheme="minorHAnsi" w:hAnsiTheme="minorHAnsi" w:cstheme="minorBidi"/>
          <w:sz w:val="24"/>
          <w:szCs w:val="24"/>
        </w:rPr>
        <w:t xml:space="preserve"> </w:t>
      </w:r>
      <w:r w:rsidR="00D7057B">
        <w:rPr>
          <w:rFonts w:asciiTheme="minorHAnsi" w:hAnsiTheme="minorHAnsi" w:cstheme="minorBidi"/>
          <w:sz w:val="24"/>
          <w:szCs w:val="24"/>
        </w:rPr>
        <w:t xml:space="preserve">about solar projects </w:t>
      </w:r>
      <w:r w:rsidRPr="000628E9">
        <w:rPr>
          <w:rFonts w:asciiTheme="minorHAnsi" w:hAnsiTheme="minorHAnsi" w:cstheme="minorBidi"/>
          <w:sz w:val="24"/>
          <w:szCs w:val="24"/>
        </w:rPr>
        <w:t>and</w:t>
      </w:r>
      <w:r w:rsidR="00D7057B">
        <w:rPr>
          <w:rFonts w:asciiTheme="minorHAnsi" w:hAnsiTheme="minorHAnsi" w:cstheme="minorBidi"/>
          <w:sz w:val="24"/>
          <w:szCs w:val="24"/>
        </w:rPr>
        <w:t xml:space="preserve"> we</w:t>
      </w:r>
      <w:r w:rsidRPr="000628E9">
        <w:rPr>
          <w:rFonts w:asciiTheme="minorHAnsi" w:hAnsiTheme="minorHAnsi" w:cstheme="minorBidi"/>
          <w:sz w:val="24"/>
          <w:szCs w:val="24"/>
        </w:rPr>
        <w:t xml:space="preserve"> </w:t>
      </w:r>
      <w:r w:rsidR="009E0821">
        <w:rPr>
          <w:rFonts w:asciiTheme="minorHAnsi" w:hAnsiTheme="minorHAnsi" w:cstheme="minorBidi"/>
          <w:sz w:val="24"/>
          <w:szCs w:val="24"/>
        </w:rPr>
        <w:t>determined it was a</w:t>
      </w:r>
      <w:r w:rsidR="00D7057B">
        <w:rPr>
          <w:rFonts w:asciiTheme="minorHAnsi" w:hAnsiTheme="minorHAnsi" w:cstheme="minorBidi"/>
          <w:sz w:val="24"/>
          <w:szCs w:val="24"/>
        </w:rPr>
        <w:t xml:space="preserve"> good time for us</w:t>
      </w:r>
      <w:r w:rsidR="009E0821">
        <w:rPr>
          <w:rFonts w:asciiTheme="minorHAnsi" w:hAnsiTheme="minorHAnsi" w:cstheme="minorBidi"/>
          <w:sz w:val="24"/>
          <w:szCs w:val="24"/>
        </w:rPr>
        <w:t xml:space="preserve"> to explore this technology</w:t>
      </w:r>
      <w:r w:rsidRPr="000628E9">
        <w:rPr>
          <w:rFonts w:asciiTheme="minorHAnsi" w:hAnsiTheme="minorHAnsi" w:cstheme="minorBidi"/>
          <w:sz w:val="24"/>
          <w:szCs w:val="24"/>
        </w:rPr>
        <w:t>. Meade County RECC</w:t>
      </w:r>
      <w:r w:rsidR="009E0821">
        <w:rPr>
          <w:rFonts w:asciiTheme="minorHAnsi" w:hAnsiTheme="minorHAnsi" w:cstheme="minorBidi"/>
          <w:sz w:val="24"/>
          <w:szCs w:val="24"/>
        </w:rPr>
        <w:t>, along with its</w:t>
      </w:r>
      <w:r w:rsidRPr="000628E9">
        <w:rPr>
          <w:rFonts w:asciiTheme="minorHAnsi" w:hAnsiTheme="minorHAnsi" w:cstheme="minorBidi"/>
          <w:sz w:val="24"/>
          <w:szCs w:val="24"/>
        </w:rPr>
        <w:t xml:space="preserve"> wholesale power supplier, Big Rivers Electric </w:t>
      </w:r>
      <w:r w:rsidR="00451447">
        <w:rPr>
          <w:rFonts w:asciiTheme="minorHAnsi" w:hAnsiTheme="minorHAnsi" w:cstheme="minorBidi"/>
          <w:sz w:val="24"/>
          <w:szCs w:val="24"/>
        </w:rPr>
        <w:t>Cooperative, is</w:t>
      </w:r>
      <w:r w:rsidRPr="000628E9">
        <w:rPr>
          <w:rFonts w:asciiTheme="minorHAnsi" w:hAnsiTheme="minorHAnsi" w:cstheme="minorBidi"/>
          <w:sz w:val="24"/>
          <w:szCs w:val="24"/>
        </w:rPr>
        <w:t xml:space="preserve"> building a small solar pilot project at both our Hardinsburg and Brandenburg offices. </w:t>
      </w:r>
    </w:p>
    <w:p w:rsidR="00451447" w:rsidRDefault="000628E9" w:rsidP="000628E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0628E9">
        <w:rPr>
          <w:rFonts w:asciiTheme="minorHAnsi" w:hAnsiTheme="minorHAnsi" w:cstheme="minorBidi"/>
          <w:sz w:val="24"/>
          <w:szCs w:val="24"/>
        </w:rPr>
        <w:t xml:space="preserve">The combined electricity produced by the two </w:t>
      </w:r>
      <w:r>
        <w:rPr>
          <w:rFonts w:asciiTheme="minorHAnsi" w:hAnsiTheme="minorHAnsi" w:cstheme="minorBidi"/>
          <w:sz w:val="24"/>
          <w:szCs w:val="24"/>
        </w:rPr>
        <w:t xml:space="preserve">solar </w:t>
      </w:r>
      <w:r w:rsidR="000D098C">
        <w:rPr>
          <w:rFonts w:asciiTheme="minorHAnsi" w:hAnsiTheme="minorHAnsi" w:cstheme="minorBidi"/>
          <w:sz w:val="24"/>
          <w:szCs w:val="24"/>
        </w:rPr>
        <w:t>projects</w:t>
      </w:r>
      <w:r w:rsidRPr="000628E9">
        <w:rPr>
          <w:rFonts w:asciiTheme="minorHAnsi" w:hAnsiTheme="minorHAnsi" w:cstheme="minorBidi"/>
          <w:sz w:val="24"/>
          <w:szCs w:val="24"/>
        </w:rPr>
        <w:t xml:space="preserve">, </w:t>
      </w:r>
      <w:r w:rsidR="00451447">
        <w:rPr>
          <w:rFonts w:asciiTheme="minorHAnsi" w:hAnsiTheme="minorHAnsi" w:cstheme="minorBidi"/>
          <w:sz w:val="24"/>
          <w:szCs w:val="24"/>
        </w:rPr>
        <w:t xml:space="preserve">will be </w:t>
      </w:r>
      <w:r w:rsidRPr="000628E9">
        <w:rPr>
          <w:rFonts w:asciiTheme="minorHAnsi" w:hAnsiTheme="minorHAnsi" w:cstheme="minorBidi"/>
          <w:sz w:val="24"/>
          <w:szCs w:val="24"/>
        </w:rPr>
        <w:t xml:space="preserve">about </w:t>
      </w:r>
      <w:r w:rsidR="00451447">
        <w:rPr>
          <w:rFonts w:asciiTheme="minorHAnsi" w:hAnsiTheme="minorHAnsi" w:cstheme="minorBidi"/>
          <w:sz w:val="24"/>
          <w:szCs w:val="24"/>
        </w:rPr>
        <w:t xml:space="preserve">42,000 kilowatt hours per year, </w:t>
      </w:r>
      <w:r w:rsidRPr="000628E9">
        <w:rPr>
          <w:rFonts w:asciiTheme="minorHAnsi" w:hAnsiTheme="minorHAnsi" w:cstheme="minorBidi"/>
          <w:sz w:val="24"/>
          <w:szCs w:val="24"/>
        </w:rPr>
        <w:t xml:space="preserve">enough power to supply all the </w:t>
      </w:r>
      <w:r w:rsidR="009E0821">
        <w:rPr>
          <w:rFonts w:asciiTheme="minorHAnsi" w:hAnsiTheme="minorHAnsi" w:cstheme="minorBidi"/>
          <w:sz w:val="24"/>
          <w:szCs w:val="24"/>
        </w:rPr>
        <w:t xml:space="preserve">energy needs of </w:t>
      </w:r>
      <w:r w:rsidRPr="000628E9">
        <w:rPr>
          <w:rFonts w:asciiTheme="minorHAnsi" w:hAnsiTheme="minorHAnsi" w:cstheme="minorBidi"/>
          <w:sz w:val="24"/>
          <w:szCs w:val="24"/>
        </w:rPr>
        <w:t>three</w:t>
      </w:r>
      <w:r w:rsidR="009E0821">
        <w:rPr>
          <w:rFonts w:asciiTheme="minorHAnsi" w:hAnsiTheme="minorHAnsi" w:cstheme="minorBidi"/>
          <w:sz w:val="24"/>
          <w:szCs w:val="24"/>
        </w:rPr>
        <w:t xml:space="preserve"> homes on average</w:t>
      </w:r>
      <w:r w:rsidRPr="000628E9">
        <w:rPr>
          <w:rFonts w:asciiTheme="minorHAnsi" w:hAnsiTheme="minorHAnsi" w:cstheme="minorBidi"/>
          <w:sz w:val="24"/>
          <w:szCs w:val="24"/>
        </w:rPr>
        <w:t xml:space="preserve">.  </w:t>
      </w:r>
      <w:r w:rsidR="00D7057B">
        <w:rPr>
          <w:rFonts w:asciiTheme="minorHAnsi" w:hAnsiTheme="minorHAnsi" w:cstheme="minorBidi"/>
          <w:sz w:val="24"/>
          <w:szCs w:val="24"/>
        </w:rPr>
        <w:t>Keep in mind, s</w:t>
      </w:r>
      <w:r w:rsidR="000D098C">
        <w:rPr>
          <w:rFonts w:asciiTheme="minorHAnsi" w:hAnsiTheme="minorHAnsi" w:cstheme="minorBidi"/>
          <w:sz w:val="24"/>
          <w:szCs w:val="24"/>
        </w:rPr>
        <w:t xml:space="preserve">olar power </w:t>
      </w:r>
      <w:r w:rsidRPr="000628E9">
        <w:rPr>
          <w:rFonts w:asciiTheme="minorHAnsi" w:hAnsiTheme="minorHAnsi" w:cstheme="minorBidi"/>
          <w:sz w:val="24"/>
          <w:szCs w:val="24"/>
        </w:rPr>
        <w:t xml:space="preserve">only produces </w:t>
      </w:r>
      <w:r w:rsidR="00451447">
        <w:rPr>
          <w:rFonts w:asciiTheme="minorHAnsi" w:hAnsiTheme="minorHAnsi" w:cstheme="minorBidi"/>
          <w:sz w:val="24"/>
          <w:szCs w:val="24"/>
        </w:rPr>
        <w:t>electricity</w:t>
      </w:r>
      <w:r w:rsidR="003634A3">
        <w:rPr>
          <w:rFonts w:asciiTheme="minorHAnsi" w:hAnsiTheme="minorHAnsi" w:cstheme="minorBidi"/>
          <w:sz w:val="24"/>
          <w:szCs w:val="24"/>
        </w:rPr>
        <w:t xml:space="preserve"> when the sun is out</w:t>
      </w:r>
      <w:r w:rsidRPr="000628E9">
        <w:rPr>
          <w:rFonts w:asciiTheme="minorHAnsi" w:hAnsiTheme="minorHAnsi" w:cstheme="minorBidi"/>
          <w:sz w:val="24"/>
          <w:szCs w:val="24"/>
        </w:rPr>
        <w:t xml:space="preserve">.  </w:t>
      </w:r>
      <w:r w:rsidR="000D098C">
        <w:rPr>
          <w:rFonts w:asciiTheme="minorHAnsi" w:hAnsiTheme="minorHAnsi" w:cstheme="minorBidi"/>
          <w:sz w:val="24"/>
          <w:szCs w:val="24"/>
        </w:rPr>
        <w:t>Therefore, i</w:t>
      </w:r>
      <w:r w:rsidRPr="000628E9">
        <w:rPr>
          <w:rFonts w:asciiTheme="minorHAnsi" w:hAnsiTheme="minorHAnsi" w:cstheme="minorBidi"/>
          <w:sz w:val="24"/>
          <w:szCs w:val="24"/>
        </w:rPr>
        <w:t>n t</w:t>
      </w:r>
      <w:r w:rsidR="00451447">
        <w:rPr>
          <w:rFonts w:asciiTheme="minorHAnsi" w:hAnsiTheme="minorHAnsi" w:cstheme="minorBidi"/>
          <w:sz w:val="24"/>
          <w:szCs w:val="24"/>
        </w:rPr>
        <w:t>he summer time</w:t>
      </w:r>
      <w:r w:rsidR="000D098C">
        <w:rPr>
          <w:rFonts w:asciiTheme="minorHAnsi" w:hAnsiTheme="minorHAnsi" w:cstheme="minorBidi"/>
          <w:sz w:val="24"/>
          <w:szCs w:val="24"/>
        </w:rPr>
        <w:t>,</w:t>
      </w:r>
      <w:r w:rsidR="00451447">
        <w:rPr>
          <w:rFonts w:asciiTheme="minorHAnsi" w:hAnsiTheme="minorHAnsi" w:cstheme="minorBidi"/>
          <w:sz w:val="24"/>
          <w:szCs w:val="24"/>
        </w:rPr>
        <w:t xml:space="preserve"> it produces</w:t>
      </w:r>
      <w:r w:rsidR="00D7057B">
        <w:rPr>
          <w:rFonts w:asciiTheme="minorHAnsi" w:hAnsiTheme="minorHAnsi" w:cstheme="minorBidi"/>
          <w:sz w:val="24"/>
          <w:szCs w:val="24"/>
        </w:rPr>
        <w:t xml:space="preserve"> more energy and d</w:t>
      </w:r>
      <w:r w:rsidR="00451447">
        <w:rPr>
          <w:rFonts w:asciiTheme="minorHAnsi" w:hAnsiTheme="minorHAnsi" w:cstheme="minorBidi"/>
          <w:sz w:val="24"/>
          <w:szCs w:val="24"/>
        </w:rPr>
        <w:t>uring the winter, the days are shorter resulting in less electricity produced.</w:t>
      </w:r>
    </w:p>
    <w:p w:rsidR="003A1193" w:rsidRDefault="000628E9" w:rsidP="000628E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 w:rsidRPr="000628E9">
        <w:rPr>
          <w:rFonts w:asciiTheme="minorHAnsi" w:hAnsiTheme="minorHAnsi" w:cstheme="minorBidi"/>
          <w:sz w:val="24"/>
          <w:szCs w:val="24"/>
        </w:rPr>
        <w:t xml:space="preserve">In addition to electricity, these solar power generators will produce </w:t>
      </w:r>
      <w:r w:rsidR="009E0821">
        <w:rPr>
          <w:rFonts w:asciiTheme="minorHAnsi" w:hAnsiTheme="minorHAnsi" w:cstheme="minorBidi"/>
          <w:sz w:val="24"/>
          <w:szCs w:val="24"/>
        </w:rPr>
        <w:t xml:space="preserve">information on the costs, dependability and availability of the power produced. </w:t>
      </w:r>
      <w:r w:rsidRPr="000628E9">
        <w:rPr>
          <w:rFonts w:asciiTheme="minorHAnsi" w:hAnsiTheme="minorHAnsi" w:cstheme="minorBidi"/>
          <w:sz w:val="24"/>
          <w:szCs w:val="24"/>
        </w:rPr>
        <w:t xml:space="preserve">Meade County RECC </w:t>
      </w:r>
      <w:r w:rsidR="000D098C">
        <w:rPr>
          <w:rFonts w:asciiTheme="minorHAnsi" w:hAnsiTheme="minorHAnsi" w:cstheme="minorBidi"/>
          <w:sz w:val="24"/>
          <w:szCs w:val="24"/>
        </w:rPr>
        <w:t xml:space="preserve">will measure the production based on the </w:t>
      </w:r>
      <w:r w:rsidRPr="000628E9">
        <w:rPr>
          <w:rFonts w:asciiTheme="minorHAnsi" w:hAnsiTheme="minorHAnsi" w:cstheme="minorBidi"/>
          <w:sz w:val="24"/>
          <w:szCs w:val="24"/>
        </w:rPr>
        <w:t>weather at each site and display that information at mcrecc.com</w:t>
      </w:r>
      <w:r w:rsidR="00E82F42">
        <w:rPr>
          <w:rFonts w:asciiTheme="minorHAnsi" w:hAnsiTheme="minorHAnsi" w:cstheme="minorBidi"/>
          <w:sz w:val="24"/>
          <w:szCs w:val="24"/>
        </w:rPr>
        <w:t xml:space="preserve"> as well as in the lobby of each location. </w:t>
      </w:r>
    </w:p>
    <w:p w:rsidR="000628E9" w:rsidRDefault="00E82F42" w:rsidP="000628E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Ultimately the goal is to </w:t>
      </w:r>
      <w:r w:rsidR="000628E9" w:rsidRPr="000628E9">
        <w:rPr>
          <w:rFonts w:asciiTheme="minorHAnsi" w:hAnsiTheme="minorHAnsi" w:cstheme="minorBidi"/>
          <w:sz w:val="24"/>
          <w:szCs w:val="24"/>
        </w:rPr>
        <w:t>provid</w:t>
      </w:r>
      <w:r w:rsidR="00D7057B">
        <w:rPr>
          <w:rFonts w:asciiTheme="minorHAnsi" w:hAnsiTheme="minorHAnsi" w:cstheme="minorBidi"/>
          <w:sz w:val="24"/>
          <w:szCs w:val="24"/>
        </w:rPr>
        <w:t>e access to students and member/owners</w:t>
      </w:r>
      <w:r w:rsidR="000628E9" w:rsidRPr="000628E9">
        <w:rPr>
          <w:rFonts w:asciiTheme="minorHAnsi" w:hAnsiTheme="minorHAnsi" w:cstheme="minorBidi"/>
          <w:sz w:val="24"/>
          <w:szCs w:val="24"/>
        </w:rPr>
        <w:t xml:space="preserve"> who are interested in </w:t>
      </w:r>
      <w:r>
        <w:rPr>
          <w:rFonts w:asciiTheme="minorHAnsi" w:hAnsiTheme="minorHAnsi" w:cstheme="minorBidi"/>
          <w:sz w:val="24"/>
          <w:szCs w:val="24"/>
        </w:rPr>
        <w:t>learning</w:t>
      </w:r>
      <w:r w:rsidR="000D098C">
        <w:rPr>
          <w:rFonts w:asciiTheme="minorHAnsi" w:hAnsiTheme="minorHAnsi" w:cstheme="minorBidi"/>
          <w:sz w:val="24"/>
          <w:szCs w:val="24"/>
        </w:rPr>
        <w:t xml:space="preserve"> </w:t>
      </w:r>
      <w:r w:rsidR="000628E9" w:rsidRPr="000628E9">
        <w:rPr>
          <w:rFonts w:asciiTheme="minorHAnsi" w:hAnsiTheme="minorHAnsi" w:cstheme="minorBidi"/>
          <w:sz w:val="24"/>
          <w:szCs w:val="24"/>
        </w:rPr>
        <w:t>how sunlight can be turned into electricity</w:t>
      </w:r>
      <w:r w:rsidR="003A1193">
        <w:rPr>
          <w:rFonts w:asciiTheme="minorHAnsi" w:hAnsiTheme="minorHAnsi" w:cstheme="minorBidi"/>
          <w:sz w:val="24"/>
          <w:szCs w:val="24"/>
        </w:rPr>
        <w:t xml:space="preserve"> and comparing</w:t>
      </w:r>
      <w:r w:rsidR="00D7057B">
        <w:rPr>
          <w:rFonts w:asciiTheme="minorHAnsi" w:hAnsiTheme="minorHAnsi" w:cstheme="minorBidi"/>
          <w:sz w:val="24"/>
          <w:szCs w:val="24"/>
        </w:rPr>
        <w:t xml:space="preserve"> </w:t>
      </w:r>
      <w:r w:rsidR="003A1193">
        <w:rPr>
          <w:rFonts w:asciiTheme="minorHAnsi" w:hAnsiTheme="minorHAnsi" w:cstheme="minorBidi"/>
          <w:sz w:val="24"/>
          <w:szCs w:val="24"/>
        </w:rPr>
        <w:t>the costs to other traditional sources of electric generation</w:t>
      </w:r>
      <w:r w:rsidR="000628E9" w:rsidRPr="000628E9">
        <w:rPr>
          <w:rFonts w:asciiTheme="minorHAnsi" w:hAnsiTheme="minorHAnsi" w:cstheme="minorBidi"/>
          <w:sz w:val="24"/>
          <w:szCs w:val="24"/>
        </w:rPr>
        <w:t>.</w:t>
      </w:r>
    </w:p>
    <w:p w:rsidR="00451447" w:rsidRDefault="00451447" w:rsidP="000628E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</w:p>
    <w:p w:rsidR="00451447" w:rsidRDefault="00451447" w:rsidP="000628E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</w:p>
    <w:p w:rsidR="00451447" w:rsidRPr="001C2C12" w:rsidRDefault="00451447" w:rsidP="00451447">
      <w:pPr>
        <w:rPr>
          <w:rFonts w:ascii="Bell MT" w:hAnsi="Bell MT"/>
          <w:color w:val="808080" w:themeColor="background1" w:themeShade="80"/>
          <w:sz w:val="20"/>
        </w:rPr>
      </w:pPr>
      <w:r w:rsidRPr="001C2C12">
        <w:rPr>
          <w:rFonts w:ascii="Bell MT" w:hAnsi="Bell MT"/>
          <w:color w:val="808080" w:themeColor="background1" w:themeShade="80"/>
          <w:sz w:val="20"/>
        </w:rPr>
        <w:t>Meade County Rural Electric Cooperative Corporation (Meade County RECC) is an electric distribution cooperative headquartered in Brandenburg, Kentucky. Meade County RECC is a not-for-profit electric cooperative that is owned by more than 29,000 member-consumers in Breckinridge, Meade, Ohio, Grayson, Hardin and Hancock counties.</w:t>
      </w:r>
    </w:p>
    <w:p w:rsidR="00451447" w:rsidRDefault="00451447" w:rsidP="00451447"/>
    <w:p w:rsidR="00451447" w:rsidRPr="00EB6DE6" w:rsidRDefault="00451447" w:rsidP="00451447">
      <w:r>
        <w:rPr>
          <w:noProof/>
        </w:rPr>
        <w:drawing>
          <wp:anchor distT="0" distB="0" distL="114300" distR="114300" simplePos="0" relativeHeight="251667456" behindDoc="1" locked="0" layoutInCell="1" allowOverlap="1" wp14:anchorId="6BF72E32" wp14:editId="04B435B8">
            <wp:simplePos x="0" y="0"/>
            <wp:positionH relativeFrom="page">
              <wp:posOffset>2676525</wp:posOffset>
            </wp:positionH>
            <wp:positionV relativeFrom="paragraph">
              <wp:posOffset>15240</wp:posOffset>
            </wp:positionV>
            <wp:extent cx="2066925" cy="237490"/>
            <wp:effectExtent l="0" t="0" r="0" b="0"/>
            <wp:wrapNone/>
            <wp:docPr id="30" name="Picture 53" descr="COOP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6" name="Picture 53" descr="COOP1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7490"/>
                    </a:xfrm>
                    <a:prstGeom prst="rect">
                      <a:avLst/>
                    </a:prstGeom>
                    <a:gradFill>
                      <a:gsLst>
                        <a:gs pos="93000">
                          <a:srgbClr val="006600"/>
                        </a:gs>
                        <a:gs pos="68625">
                          <a:srgbClr val="B5D2EC"/>
                        </a:gs>
                        <a:gs pos="68250">
                          <a:srgbClr val="B5D2EC"/>
                        </a:gs>
                        <a:gs pos="67500">
                          <a:srgbClr val="B5D2EC"/>
                        </a:gs>
                        <a:gs pos="66000">
                          <a:srgbClr val="5B9BD5">
                            <a:lumMod val="45000"/>
                            <a:lumOff val="55000"/>
                          </a:srgbClr>
                        </a:gs>
                        <a:gs pos="100000">
                          <a:srgbClr val="5B9BD5">
                            <a:lumMod val="30000"/>
                            <a:lumOff val="70000"/>
                          </a:srgbClr>
                        </a:gs>
                      </a:gsLst>
                      <a:lin ang="14400000" scaled="0"/>
                    </a:gradFill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8E9" w:rsidRPr="000628E9" w:rsidRDefault="000628E9" w:rsidP="000628E9">
      <w:pPr>
        <w:spacing w:after="160" w:line="259" w:lineRule="auto"/>
        <w:rPr>
          <w:rFonts w:asciiTheme="minorHAnsi" w:hAnsiTheme="minorHAnsi" w:cstheme="minorBidi"/>
          <w:sz w:val="24"/>
          <w:szCs w:val="24"/>
        </w:rPr>
      </w:pPr>
    </w:p>
    <w:p w:rsidR="000628E9" w:rsidRPr="00EB6DE6" w:rsidRDefault="005427F8" w:rsidP="00237828">
      <w:pPr>
        <w:spacing w:after="160" w:line="25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59245B" wp14:editId="7BD4A3ED">
                <wp:simplePos x="0" y="0"/>
                <wp:positionH relativeFrom="column">
                  <wp:posOffset>-155575</wp:posOffset>
                </wp:positionH>
                <wp:positionV relativeFrom="paragraph">
                  <wp:posOffset>169545</wp:posOffset>
                </wp:positionV>
                <wp:extent cx="7018020" cy="0"/>
                <wp:effectExtent l="95250" t="95250" r="10668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8020" cy="0"/>
                        </a:xfrm>
                        <a:prstGeom prst="line">
                          <a:avLst/>
                        </a:prstGeom>
                        <a:noFill/>
                        <a:ln w="136525" cap="sq" cmpd="sng" algn="ctr">
                          <a:gradFill flip="none" rotWithShape="1">
                            <a:gsLst>
                              <a:gs pos="100000">
                                <a:schemeClr val="bg1"/>
                              </a:gs>
                              <a:gs pos="0">
                                <a:srgbClr val="006600"/>
                              </a:gs>
                              <a:gs pos="100000">
                                <a:schemeClr val="bg1"/>
                              </a:gs>
                              <a:gs pos="100000">
                                <a:srgbClr val="B5D2EC"/>
                              </a:gs>
                              <a:gs pos="100000">
                                <a:schemeClr val="bg1"/>
                              </a:gs>
                              <a:gs pos="100000">
                                <a:schemeClr val="bg1"/>
                              </a:gs>
                              <a:gs pos="100000">
                                <a:schemeClr val="bg1"/>
                              </a:gs>
                              <a:gs pos="100000">
                                <a:schemeClr val="bg1"/>
                              </a:gs>
                              <a:gs pos="100000">
                                <a:schemeClr val="bg1"/>
                              </a:gs>
                              <a:gs pos="100000">
                                <a:schemeClr val="bg1"/>
                              </a:gs>
                            </a:gsLst>
                            <a:lin ang="14400000" scaled="0"/>
                            <a:tileRect/>
                          </a:gra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458F8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5pt,13.35pt" to="540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" strokeweight="10.75pt">
                <v:stroke joinstyle="miter" endcap="square"/>
              </v:line>
            </w:pict>
          </mc:Fallback>
        </mc:AlternateContent>
      </w:r>
    </w:p>
    <w:sectPr w:rsidR="000628E9" w:rsidRPr="00EB6DE6" w:rsidSect="00C20852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1D" w:rsidRDefault="00803D1D" w:rsidP="00237828">
      <w:r>
        <w:separator/>
      </w:r>
    </w:p>
  </w:endnote>
  <w:endnote w:type="continuationSeparator" w:id="0">
    <w:p w:rsidR="00803D1D" w:rsidRDefault="00803D1D" w:rsidP="0023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1D" w:rsidRDefault="00803D1D" w:rsidP="00237828">
      <w:r>
        <w:separator/>
      </w:r>
    </w:p>
  </w:footnote>
  <w:footnote w:type="continuationSeparator" w:id="0">
    <w:p w:rsidR="00803D1D" w:rsidRDefault="00803D1D" w:rsidP="0023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A1327"/>
    <w:multiLevelType w:val="hybridMultilevel"/>
    <w:tmpl w:val="E09C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501F9"/>
    <w:multiLevelType w:val="hybridMultilevel"/>
    <w:tmpl w:val="B6D6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E6"/>
    <w:rsid w:val="000628E9"/>
    <w:rsid w:val="000D098C"/>
    <w:rsid w:val="0011128B"/>
    <w:rsid w:val="001C65A1"/>
    <w:rsid w:val="001D16F3"/>
    <w:rsid w:val="00224CF0"/>
    <w:rsid w:val="00234B88"/>
    <w:rsid w:val="00237828"/>
    <w:rsid w:val="00334CC7"/>
    <w:rsid w:val="003634A3"/>
    <w:rsid w:val="003A1193"/>
    <w:rsid w:val="003B3CE1"/>
    <w:rsid w:val="003E0F04"/>
    <w:rsid w:val="00406B13"/>
    <w:rsid w:val="00422406"/>
    <w:rsid w:val="00451447"/>
    <w:rsid w:val="004C5A31"/>
    <w:rsid w:val="005427F8"/>
    <w:rsid w:val="005B1E7F"/>
    <w:rsid w:val="00736220"/>
    <w:rsid w:val="007F5358"/>
    <w:rsid w:val="00803D1D"/>
    <w:rsid w:val="008316C1"/>
    <w:rsid w:val="009E0821"/>
    <w:rsid w:val="00A3088A"/>
    <w:rsid w:val="00A5466A"/>
    <w:rsid w:val="00A55850"/>
    <w:rsid w:val="00AE0DC9"/>
    <w:rsid w:val="00B57842"/>
    <w:rsid w:val="00B836B2"/>
    <w:rsid w:val="00C20852"/>
    <w:rsid w:val="00C405B0"/>
    <w:rsid w:val="00C40F9B"/>
    <w:rsid w:val="00C93F14"/>
    <w:rsid w:val="00D7057B"/>
    <w:rsid w:val="00DB7C12"/>
    <w:rsid w:val="00E30544"/>
    <w:rsid w:val="00E82F42"/>
    <w:rsid w:val="00E945C4"/>
    <w:rsid w:val="00EB6DE6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45CD2-E6BF-412F-A5AC-10EF0EB2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5A1"/>
    <w:pPr>
      <w:spacing w:after="160" w:line="259" w:lineRule="auto"/>
      <w:ind w:left="720"/>
      <w:contextualSpacing/>
    </w:pPr>
    <w:rPr>
      <w:rFonts w:ascii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378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828"/>
  </w:style>
  <w:style w:type="paragraph" w:styleId="Footer">
    <w:name w:val="footer"/>
    <w:basedOn w:val="Normal"/>
    <w:link w:val="FooterChar"/>
    <w:uiPriority w:val="99"/>
    <w:unhideWhenUsed/>
    <w:rsid w:val="002378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828"/>
  </w:style>
  <w:style w:type="character" w:styleId="Hyperlink">
    <w:name w:val="Hyperlink"/>
    <w:basedOn w:val="DefaultParagraphFont"/>
    <w:uiPriority w:val="99"/>
    <w:unhideWhenUsed/>
    <w:rsid w:val="00451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E5DE6-84B8-475C-A7F1-A868AF59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Raley</dc:creator>
  <cp:keywords/>
  <dc:description/>
  <cp:lastModifiedBy>Todd Blackburn</cp:lastModifiedBy>
  <cp:revision>2</cp:revision>
  <cp:lastPrinted>2017-06-12T20:32:00Z</cp:lastPrinted>
  <dcterms:created xsi:type="dcterms:W3CDTF">2017-06-21T21:05:00Z</dcterms:created>
  <dcterms:modified xsi:type="dcterms:W3CDTF">2017-06-21T21:05:00Z</dcterms:modified>
</cp:coreProperties>
</file>